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E11DB9" w14:paraId="0F089DEC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4219C203" w14:textId="77777777" w:rsidR="00E11DB9" w:rsidRDefault="00B10F27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7134BB76" w14:textId="77777777" w:rsidR="00E11DB9" w:rsidRDefault="00B10F27">
            <w:pPr>
              <w:spacing w:after="0" w:line="240" w:lineRule="auto"/>
            </w:pPr>
            <w:r>
              <w:t>21182</w:t>
            </w:r>
          </w:p>
        </w:tc>
      </w:tr>
      <w:tr w:rsidR="00E11DB9" w14:paraId="655A2B6F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589F2A8B" w14:textId="77777777" w:rsidR="00E11DB9" w:rsidRDefault="00B10F27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6D2FFF18" w14:textId="77777777" w:rsidR="00E11DB9" w:rsidRDefault="00B10F27">
            <w:pPr>
              <w:spacing w:after="0" w:line="240" w:lineRule="auto"/>
            </w:pPr>
            <w:r>
              <w:t>OSNOVNA ŠKOLA KATARINE ZRINSKI</w:t>
            </w:r>
          </w:p>
        </w:tc>
      </w:tr>
      <w:tr w:rsidR="00E11DB9" w14:paraId="5BF6447D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4F413AEF" w14:textId="77777777" w:rsidR="00E11DB9" w:rsidRDefault="00B10F27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147EB519" w14:textId="77777777" w:rsidR="00E11DB9" w:rsidRDefault="00B10F27">
            <w:pPr>
              <w:spacing w:after="0" w:line="240" w:lineRule="auto"/>
            </w:pPr>
            <w:r>
              <w:t>31</w:t>
            </w:r>
          </w:p>
        </w:tc>
      </w:tr>
    </w:tbl>
    <w:p w14:paraId="11AE6966" w14:textId="77777777" w:rsidR="00E11DB9" w:rsidRDefault="00B10F27">
      <w:r>
        <w:br/>
      </w:r>
    </w:p>
    <w:p w14:paraId="6B0E1670" w14:textId="77777777" w:rsidR="00E11DB9" w:rsidRDefault="00B10F27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167FC339" w14:textId="77777777" w:rsidR="00E11DB9" w:rsidRDefault="00B10F27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3E7110FD" w14:textId="77777777" w:rsidR="00E11DB9" w:rsidRDefault="00B10F27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12A584FE" w14:textId="77777777" w:rsidR="00E11DB9" w:rsidRDefault="00E11DB9"/>
    <w:p w14:paraId="72EBB7E5" w14:textId="77777777" w:rsidR="00E11DB9" w:rsidRDefault="00B10F27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57FAD229" w14:textId="77777777" w:rsidR="00E11DB9" w:rsidRDefault="00B10F27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1DB9" w14:paraId="69CD1FC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5D6668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2E72C2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F54130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D29792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0D7A4E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19DA01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1DB9" w14:paraId="2DD6E3D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48A660" w14:textId="77777777" w:rsidR="00E11DB9" w:rsidRDefault="00B10F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7239A99" w14:textId="77777777" w:rsidR="00E11DB9" w:rsidRDefault="00B10F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EEC4CF" w14:textId="77777777" w:rsidR="00E11DB9" w:rsidRDefault="00B10F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201223F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655.313,81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08BBE0E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684.975,78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06D99A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104,5</w:t>
            </w:r>
          </w:p>
        </w:tc>
      </w:tr>
      <w:tr w:rsidR="00E11DB9" w14:paraId="462DF1D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EF11A9" w14:textId="77777777" w:rsidR="00E11DB9" w:rsidRDefault="00B10F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9854B7A" w14:textId="77777777" w:rsidR="00E11DB9" w:rsidRDefault="00B10F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RASHODI POSLOVANJA (šifre </w:t>
            </w:r>
            <w:r>
              <w:rPr>
                <w:sz w:val="18"/>
              </w:rPr>
              <w:t>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AD3AF3" w14:textId="77777777" w:rsidR="00E11DB9" w:rsidRDefault="00B10F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5BB3585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705.468,73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A0126D4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692.425,59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3B6212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98,2</w:t>
            </w:r>
          </w:p>
        </w:tc>
      </w:tr>
      <w:tr w:rsidR="00E11DB9" w14:paraId="09279F2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A42391" w14:textId="77777777" w:rsidR="00E11DB9" w:rsidRDefault="00E11DB9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2F556AF" w14:textId="77777777" w:rsidR="00E11DB9" w:rsidRDefault="00B10F2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POSLOVANJA (šifre Z005-6)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0B255A" w14:textId="77777777" w:rsidR="00E11DB9" w:rsidRDefault="00B10F2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BA4ED39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50.154,92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12D8364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7.449,81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166B85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14,9</w:t>
            </w:r>
          </w:p>
        </w:tc>
      </w:tr>
      <w:tr w:rsidR="00E11DB9" w14:paraId="73390BF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10E90A" w14:textId="77777777" w:rsidR="00E11DB9" w:rsidRDefault="00B10F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3C910FB" w14:textId="77777777" w:rsidR="00E11DB9" w:rsidRDefault="00B10F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9D39AF" w14:textId="77777777" w:rsidR="00E11DB9" w:rsidRDefault="00B10F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1BAD9E0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8451E0B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9E8AA1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E11DB9" w14:paraId="26A5026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8DF061" w14:textId="77777777" w:rsidR="00E11DB9" w:rsidRDefault="00B10F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64BA2A9" w14:textId="77777777" w:rsidR="00E11DB9" w:rsidRDefault="00B10F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Rashodi za nabavu nefinancijske imovine (šifre </w:t>
            </w:r>
            <w:r>
              <w:rPr>
                <w:sz w:val="18"/>
              </w:rPr>
              <w:t>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EAC1D1D" w14:textId="77777777" w:rsidR="00E11DB9" w:rsidRDefault="00B10F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BE5B4B5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60.556,91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6524F0E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8.922,84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EAFBAFB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14,7</w:t>
            </w:r>
          </w:p>
        </w:tc>
      </w:tr>
      <w:tr w:rsidR="00E11DB9" w14:paraId="1EDF620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5B083C" w14:textId="77777777" w:rsidR="00E11DB9" w:rsidRDefault="00E11DB9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657AA34" w14:textId="77777777" w:rsidR="00E11DB9" w:rsidRDefault="00B10F2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2986E0" w14:textId="77777777" w:rsidR="00E11DB9" w:rsidRDefault="00B10F2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0280E21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60.556,91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BB2B7CC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8.922,84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41BC3E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14,7</w:t>
            </w:r>
          </w:p>
        </w:tc>
      </w:tr>
      <w:tr w:rsidR="00E11DB9" w14:paraId="79733AC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C16A28" w14:textId="77777777" w:rsidR="00E11DB9" w:rsidRDefault="00B10F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9126DC6" w14:textId="77777777" w:rsidR="00E11DB9" w:rsidRDefault="00B10F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0A3ED8" w14:textId="77777777" w:rsidR="00E11DB9" w:rsidRDefault="00B10F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B1985E3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D322FC1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5EEB3C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E11DB9" w14:paraId="338A1F3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A1F5C6" w14:textId="77777777" w:rsidR="00E11DB9" w:rsidRDefault="00B10F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45E89EA" w14:textId="77777777" w:rsidR="00E11DB9" w:rsidRDefault="00B10F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Izdaci za financijsku imovinu i </w:t>
            </w:r>
            <w:r>
              <w:rPr>
                <w:sz w:val="18"/>
              </w:rPr>
              <w:t>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DDBFCF" w14:textId="77777777" w:rsidR="00E11DB9" w:rsidRDefault="00B10F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B142DF5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033EDF8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3CEE2D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E11DB9" w14:paraId="551D7A7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DBAA23" w14:textId="77777777" w:rsidR="00E11DB9" w:rsidRDefault="00E11DB9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A1AECEA" w14:textId="77777777" w:rsidR="00E11DB9" w:rsidRDefault="00B10F2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FF8B93" w14:textId="77777777" w:rsidR="00E11DB9" w:rsidRDefault="00B10F2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79A5393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685320C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DDFC1B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E11DB9" w14:paraId="68BB2F1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F0EFCA" w14:textId="77777777" w:rsidR="00E11DB9" w:rsidRDefault="00E11DB9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42C052E" w14:textId="77777777" w:rsidR="00E11DB9" w:rsidRDefault="00B10F2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CF85A8" w14:textId="77777777" w:rsidR="00E11DB9" w:rsidRDefault="00B10F2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F4776F8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110.711,83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3ABC204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16.372,65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3ED697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14,8</w:t>
            </w:r>
          </w:p>
        </w:tc>
      </w:tr>
    </w:tbl>
    <w:p w14:paraId="700AE6E3" w14:textId="77777777" w:rsidR="00E11DB9" w:rsidRDefault="00E11DB9">
      <w:pPr>
        <w:spacing w:after="0"/>
      </w:pPr>
    </w:p>
    <w:p w14:paraId="6D4888A0" w14:textId="77777777" w:rsidR="00E11DB9" w:rsidRDefault="00B10F27">
      <w:r>
        <w:t>U izvještajnom razdoblju ostvareni su prihodi i primici u ukupnom iznosu od 684.975,78 EUR.</w:t>
      </w:r>
    </w:p>
    <w:p w14:paraId="12AE4D33" w14:textId="77777777" w:rsidR="00E11DB9" w:rsidRDefault="00B10F27">
      <w:r>
        <w:t xml:space="preserve">Najznačajniji udio u ukupnim prihodima odnosi se na tekuće pomoći iz nenadležnog proračuna, koje su najvećim dijelom namijenjene financiranju rashoda za zaposlene. </w:t>
      </w:r>
      <w:r>
        <w:t xml:space="preserve">U odnosu na isto </w:t>
      </w:r>
      <w:r>
        <w:lastRenderedPageBreak/>
        <w:t>razdoblje prethodne godine ostvareno je povećanje ovih prihoda zbog povećanja osnovice za obračun plaća te materijalnih prava zaposlenika.</w:t>
      </w:r>
    </w:p>
    <w:p w14:paraId="43D466BB" w14:textId="77777777" w:rsidR="00E11DB9" w:rsidRDefault="00B10F27">
      <w:r>
        <w:t>Prihodi po posebnim propisima ostvareni su od participacije roditelja za polaznike programa predškol</w:t>
      </w:r>
      <w:r>
        <w:t>skog odgoja te od naknade za prehranu zaposlenika. Prihodi od pruženih usluga ostvareni su u većem iznosu u odnosu na isto razdoblje prethodne godine zbog povećanog broja sati najma školske sportske dvorane lokalnim udrugama.</w:t>
      </w:r>
    </w:p>
    <w:p w14:paraId="4675FF88" w14:textId="77777777" w:rsidR="00E11DB9" w:rsidRDefault="00B10F27">
      <w:r>
        <w:t>Prihodi iz nadležnog proračuna</w:t>
      </w:r>
      <w:r>
        <w:t xml:space="preserve"> za financiranje redovne djelatnosti proračunskog korisnika ostvareni su u iznosu od 94.528,38 EUR te su namijenjeni financiranju materijalnih i financijskih rashoda škole. Njihovo povećanje u odnosu na prethodnu godinu posljedica je rasta cijena materijal</w:t>
      </w:r>
      <w:r>
        <w:t>a i usluga, osobito energenata.</w:t>
      </w:r>
    </w:p>
    <w:p w14:paraId="37D8D7F4" w14:textId="77777777" w:rsidR="00E11DB9" w:rsidRDefault="00B10F27">
      <w:r>
        <w:t>Rashodi poslovanja ostvareni su u iznosu od 692.425,59 EUR. U odnosu na isto razdoblje prethodne godine najveće povećanje evidentirano je na rashodima za usluge, prvenstveno zbog većeg opsega izvannastavnih aktivnosti koje s</w:t>
      </w:r>
      <w:r>
        <w:t>e provode u okviru eksperimentalnog programa CDŠ. Također, dio B2 aktivnosti koje provode vanjski izvršitelji u 2026. godini evidentira se na računima članarina, dok su se u prethodnoj godini isti rashodi evidentirali kao intelektualne usluge, što utječe n</w:t>
      </w:r>
      <w:r>
        <w:t>a usporedivost podataka između izvještajnih razdoblja.</w:t>
      </w:r>
    </w:p>
    <w:p w14:paraId="14E1736D" w14:textId="77777777" w:rsidR="00E11DB9" w:rsidRDefault="00B10F27">
      <w:r>
        <w:t>Prihoda od prodaje nefinancijske imovine nije bilo.</w:t>
      </w:r>
    </w:p>
    <w:p w14:paraId="2815D086" w14:textId="77777777" w:rsidR="00E11DB9" w:rsidRDefault="00B10F27">
      <w:r>
        <w:t>Rashodi za nabavu nefinancijske imovine ostvareni su u iznosu od 8.922,84 EUR, a odnose se na uređenje i opremanje prostora škole u okviru eksperimen</w:t>
      </w:r>
      <w:r>
        <w:t>talnog programa CDŠ.</w:t>
      </w:r>
    </w:p>
    <w:p w14:paraId="67ED79CC" w14:textId="77777777" w:rsidR="00E11DB9" w:rsidRDefault="00B10F27">
      <w:r>
        <w:t>Manjak prihoda od nefinancijske imovine rezultat je računovodstvenog evidentiranja sredstava doznačenih od Ministarstva znanosti, obrazovanja i mladih kao kapitalnih pomoći iz nenadležnog proračuna, a ne kao prihoda od prodaje nefinanc</w:t>
      </w:r>
      <w:r>
        <w:t>ijske imovine.</w:t>
      </w:r>
    </w:p>
    <w:p w14:paraId="1C666E23" w14:textId="77777777" w:rsidR="00E11DB9" w:rsidRDefault="00B10F27">
      <w:r>
        <w:t>Ukupan manjak prihoda i primitaka za izvještajno razdoblje iznosi 16.372,65 EUR.</w:t>
      </w:r>
    </w:p>
    <w:p w14:paraId="209C0531" w14:textId="77777777" w:rsidR="00E11DB9" w:rsidRDefault="00B10F27">
      <w:r>
        <w:t>Iskazani manjak nije posljedica nedostatka financijskih sredstava, već je rezultat primjene novog Pravilnika o proračunskom računovodstvu i Računskom planu. Nai</w:t>
      </w:r>
      <w:r>
        <w:t>me, člankom 233. Pravilnika ukinuta je podskupina računa 193 – Kontinuirani rashodi budućih razdoblja, odnosno skupina 19 – Rashodi budućih razdoblja i nedospjela naplata prihoda (aktivna vremenska razgraničenja). Slijedom navedenih izmjena, od 1. siječnja</w:t>
      </w:r>
      <w:r>
        <w:t xml:space="preserve"> 2025. godine kontinuirani rashodi prenose se na odgovarajuće račune razreda 3 – Rashodi poslovanja.</w:t>
      </w:r>
    </w:p>
    <w:p w14:paraId="1C7FDF6D" w14:textId="77777777" w:rsidR="00E11DB9" w:rsidRDefault="00B10F27">
      <w:r>
        <w:t xml:space="preserve">Zbog nove metodologije priznavanja rashoda i prihoda, plaće za mjesec lipanj evidentirane su kao rashod tekućeg izvještajnog razdoblja, dok će pripadajući </w:t>
      </w:r>
      <w:r>
        <w:t>prihodi biti priznati u sljedećem izvještajnom razdoblju. Navedena metodologija uzrokuje privremeni metodološki manjak na prijelazu između izvještajnih razdoblja te ne predstavlja stvarni financijski manjak poslovanja ustanove.</w:t>
      </w:r>
    </w:p>
    <w:p w14:paraId="70AB1C08" w14:textId="77777777" w:rsidR="00E11DB9" w:rsidRDefault="00B10F27">
      <w:r>
        <w:br/>
      </w:r>
    </w:p>
    <w:p w14:paraId="6F5F4B06" w14:textId="77777777" w:rsidR="00E11DB9" w:rsidRDefault="00B10F27">
      <w:pPr>
        <w:keepNext/>
        <w:spacing w:line="240" w:lineRule="auto"/>
        <w:jc w:val="center"/>
      </w:pPr>
      <w:r>
        <w:rPr>
          <w:sz w:val="28"/>
        </w:rPr>
        <w:lastRenderedPageBreak/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1DB9" w14:paraId="242E9A6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CE2994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rač. </w:t>
            </w:r>
            <w:r>
              <w:rPr>
                <w:b/>
                <w:sz w:val="18"/>
              </w:rPr>
              <w:t>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1DEB1B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D14A91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267BC2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66AE94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4402DD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1DB9" w14:paraId="007C62B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E5274C" w14:textId="77777777" w:rsidR="00E11DB9" w:rsidRDefault="00B10F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42160F5" w14:textId="77777777" w:rsidR="00E11DB9" w:rsidRDefault="00B10F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916261" w14:textId="77777777" w:rsidR="00E11DB9" w:rsidRDefault="00B10F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778191B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655.313,81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567C9A5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684.975,78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AF988F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104,5</w:t>
            </w:r>
          </w:p>
        </w:tc>
      </w:tr>
    </w:tbl>
    <w:p w14:paraId="3EE3EC3C" w14:textId="77777777" w:rsidR="00E11DB9" w:rsidRDefault="00E11DB9">
      <w:pPr>
        <w:spacing w:after="0"/>
      </w:pPr>
    </w:p>
    <w:p w14:paraId="48EA86E6" w14:textId="77777777" w:rsidR="00E11DB9" w:rsidRDefault="00B10F27">
      <w:r>
        <w:t>Prihodi poslovanja u razdoblju od 1. siječnja do 30. lipnja 2026. godine ostvareni su u iznosu od 684.975,78 EUR, što je za 29.661,97 EUR, odnosno 4,5 %, više u odnosu na isto razdoblje 2025. godine, kada su iznosili 655.313,81 EUR.</w:t>
      </w:r>
    </w:p>
    <w:p w14:paraId="68460755" w14:textId="77777777" w:rsidR="00E11DB9" w:rsidRDefault="00B10F27">
      <w:r>
        <w:t>Povećanje prihoda poslo</w:t>
      </w:r>
      <w:r>
        <w:t>vanja najvećim je dijelom rezultat većih prihoda od tekućih pomoći iz nenadležnog proračuna namijenjenih financiranju rashoda za zaposlene, uslijed povećanja osnovice za obračun plaća i materijalnih prava zaposlenika. Na povećanje ukupnih prihoda poslovanj</w:t>
      </w:r>
      <w:r>
        <w:t>a utjecalo je i ostvarenje većih prihoda od pruženih usluga zbog povećanog opsega najma školske sportske dvorane te povećanje prihoda iz nadležnog proračuna radi rasta cijena materijala, usluga i energenata.</w:t>
      </w:r>
    </w:p>
    <w:p w14:paraId="619449A7" w14:textId="77777777" w:rsidR="00E11DB9" w:rsidRDefault="00E11DB9"/>
    <w:p w14:paraId="10DA7C97" w14:textId="77777777" w:rsidR="00E11DB9" w:rsidRDefault="00B10F27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1DB9" w14:paraId="0309AB7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EA5611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F4A045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B54598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</w:t>
            </w:r>
            <w:r>
              <w:rPr>
                <w:b/>
                <w:sz w:val="18"/>
              </w:rPr>
              <w:t>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3B997B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7BE589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21C184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1DB9" w14:paraId="5133792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03A4C9" w14:textId="77777777" w:rsidR="00E11DB9" w:rsidRDefault="00B10F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7D58179" w14:textId="77777777" w:rsidR="00E11DB9" w:rsidRDefault="00B10F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Pomoći iz inozemstva i od subjekata unutar općeg proračuna (šifre </w:t>
            </w:r>
            <w:r>
              <w:rPr>
                <w:sz w:val="18"/>
              </w:rPr>
              <w:t>631+632+633+634+635+636+637+638+639)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D4D040" w14:textId="77777777" w:rsidR="00E11DB9" w:rsidRDefault="00B10F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3462A87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559.612,11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5DA3982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581.112,50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DD2078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103,8</w:t>
            </w:r>
          </w:p>
        </w:tc>
      </w:tr>
    </w:tbl>
    <w:p w14:paraId="3EBCAE88" w14:textId="77777777" w:rsidR="00E11DB9" w:rsidRDefault="00E11DB9">
      <w:pPr>
        <w:spacing w:after="0"/>
      </w:pPr>
    </w:p>
    <w:p w14:paraId="6780628F" w14:textId="77777777" w:rsidR="00E11DB9" w:rsidRDefault="00B10F27">
      <w:r>
        <w:t>Prihodi od pomoći iz inozemstva i od subjekata unutar općeg proračuna ostvareni su u razdoblju od 1. siječnja do 30. lipnja 2026. godine u iznosu od 581.112,50 EUR, što je za 21.500,39 EUR, odnosno 3,8 %, više u odnosu na isto razdoblje prethodne godine, k</w:t>
      </w:r>
      <w:r>
        <w:t>ada su iznosili 559.612,11 EUR.</w:t>
      </w:r>
    </w:p>
    <w:p w14:paraId="4351E8E8" w14:textId="77777777" w:rsidR="00E11DB9" w:rsidRDefault="00B10F27">
      <w:r>
        <w:t>Povećanje ovih prihoda najvećim je dijelom rezultat većih tekućih pomoći iz nenadležnog proračuna namijenjenih financiranju rashoda za zaposlene, uslijed povećanja osnovice za obračun plaća te povećanja materijalnih prava za</w:t>
      </w:r>
      <w:r>
        <w:t>poslenika. Dio ostvarenih pomoći odnosi se i na sredstva za provedbu aktivnosti i nabavu opreme u okviru eksperimentalnog programa CDŠ, sukladno odobrenim programima i namjenskom financiranju.</w:t>
      </w:r>
    </w:p>
    <w:p w14:paraId="3860E7C5" w14:textId="77777777" w:rsidR="00E11DB9" w:rsidRDefault="00E11DB9"/>
    <w:p w14:paraId="78A84216" w14:textId="77777777" w:rsidR="00E11DB9" w:rsidRDefault="00B10F27">
      <w:pPr>
        <w:keepNext/>
        <w:spacing w:line="240" w:lineRule="auto"/>
        <w:jc w:val="center"/>
      </w:pPr>
      <w:r>
        <w:rPr>
          <w:sz w:val="28"/>
        </w:rPr>
        <w:lastRenderedPageBreak/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1DB9" w14:paraId="3595124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FC37CE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F5D6BF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3C08FE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31ED8A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7284F3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63327F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1DB9" w14:paraId="544A563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EABCA1" w14:textId="77777777" w:rsidR="00E11DB9" w:rsidRDefault="00B10F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25344FA" w14:textId="77777777" w:rsidR="00E11DB9" w:rsidRDefault="00B10F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upravnih i administrativnih pristojbi, pristojbi po posebnim propisima i naknada (šifre 651+652+653+654)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8A1883" w14:textId="77777777" w:rsidR="00E11DB9" w:rsidRDefault="00B10F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FDB56CB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7.641,20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C9D97AA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8.684,90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D04094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113,7</w:t>
            </w:r>
          </w:p>
        </w:tc>
      </w:tr>
    </w:tbl>
    <w:p w14:paraId="42DA5DC3" w14:textId="77777777" w:rsidR="00E11DB9" w:rsidRDefault="00E11DB9">
      <w:pPr>
        <w:spacing w:after="0"/>
      </w:pPr>
    </w:p>
    <w:p w14:paraId="4E4BDD40" w14:textId="77777777" w:rsidR="00E11DB9" w:rsidRDefault="00B10F27">
      <w:r>
        <w:t>Prihodi od upravnih i administrativnih pristojbi, pristojbi po posebnim propisima i naknada (šifra 65)</w:t>
      </w:r>
    </w:p>
    <w:p w14:paraId="4F73D12B" w14:textId="77777777" w:rsidR="00E11DB9" w:rsidRDefault="00B10F27">
      <w:r>
        <w:t>Prihodi od upravnih i administrativnih pristojbi, pristojbi po posebnim propisima i naknada ostvareni su u razdoblju od 1. siječnja do 30. lipnja 2026. g</w:t>
      </w:r>
      <w:r>
        <w:t>odine u iznosu od 8.684,90 EUR, što je za 1.043,70 EUR, odnosno 13,7 %, više u odnosu na isto razdoblje prethodne godine, kada su iznosili 7.641,20 EUR.</w:t>
      </w:r>
    </w:p>
    <w:p w14:paraId="292C2E32" w14:textId="77777777" w:rsidR="00E11DB9" w:rsidRDefault="00B10F27">
      <w:r>
        <w:t>Navedeni prihodi odnose se na prihode za posebne namjene, odnosno participaciju roditelja u programu pr</w:t>
      </w:r>
      <w:r>
        <w:t>edškolskog odgoja, prihode vezane uz provedbu školskih izleta te prihode od prehrane zaposlenika. Povećanje prihoda u odnosu na prethodnu godinu rezultat je većeg ostvarenja prihoda od navedenih aktivnosti tijekom izvještajnog razdoblja.</w:t>
      </w:r>
    </w:p>
    <w:p w14:paraId="1EF50A42" w14:textId="77777777" w:rsidR="00E11DB9" w:rsidRDefault="00E11DB9"/>
    <w:p w14:paraId="39975481" w14:textId="77777777" w:rsidR="00E11DB9" w:rsidRDefault="00B10F27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1DB9" w14:paraId="726F37E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919A1F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</w:t>
            </w:r>
            <w:r>
              <w:rPr>
                <w:b/>
                <w:sz w:val="18"/>
              </w:rPr>
              <w:t xml:space="preserve">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D29F7B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3D1438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3D565A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268267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657CBE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1DB9" w14:paraId="4C708B6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C05935" w14:textId="77777777" w:rsidR="00E11DB9" w:rsidRDefault="00B10F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12B1A67" w14:textId="77777777" w:rsidR="00E11DB9" w:rsidRDefault="00B10F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Prihodi od prodaje proizvoda i robe te pruženih usluga, prihodi od donacija te povrati po </w:t>
            </w:r>
            <w:r>
              <w:rPr>
                <w:sz w:val="18"/>
              </w:rPr>
              <w:t>protestiranim jamstvima (šifre 661+663)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A09438" w14:textId="77777777" w:rsidR="00E11DB9" w:rsidRDefault="00B10F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4630807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590,00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637D846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650,00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70C634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110,2</w:t>
            </w:r>
          </w:p>
        </w:tc>
      </w:tr>
    </w:tbl>
    <w:p w14:paraId="14A02E48" w14:textId="77777777" w:rsidR="00E11DB9" w:rsidRDefault="00E11DB9">
      <w:pPr>
        <w:spacing w:after="0"/>
      </w:pPr>
    </w:p>
    <w:p w14:paraId="601C4769" w14:textId="77777777" w:rsidR="00E11DB9" w:rsidRDefault="00B10F27">
      <w:r>
        <w:t>Prihodi od prodaje proizvoda i robe te pruženih usluga (šifra 66)</w:t>
      </w:r>
    </w:p>
    <w:p w14:paraId="37EC7D62" w14:textId="77777777" w:rsidR="00E11DB9" w:rsidRDefault="00B10F27">
      <w:r>
        <w:t>Prihodi od prodaje proizvoda i robe te pruženih usluga ostvareni su u razdoblju od 1. siječnja do 30. lipnja 2026. godine u iznosu od 650,00 EUR, što je za 60,00 EUR, odnosno 10,2 %, više u odnosu na isto razdoblje prethodne godine, kada su iznosili 590,00</w:t>
      </w:r>
      <w:r>
        <w:t xml:space="preserve"> EUR.</w:t>
      </w:r>
    </w:p>
    <w:p w14:paraId="0692E435" w14:textId="77777777" w:rsidR="00E11DB9" w:rsidRDefault="00B10F27">
      <w:r>
        <w:t>Ovi prihodi odnose se na prihode od najma školske sportske dvorane. Povećanje prihoda u odnosu na isto razdoblje prethodne godine rezultat je većeg broja ostvarenih sati najma dvorane lokalnim udrugama i drugim korisnicima tijekom izvještajnog razdob</w:t>
      </w:r>
      <w:r>
        <w:t>lja.</w:t>
      </w:r>
    </w:p>
    <w:p w14:paraId="4C49834B" w14:textId="77777777" w:rsidR="00E11DB9" w:rsidRDefault="00E11DB9"/>
    <w:p w14:paraId="3B3EBD5F" w14:textId="77777777" w:rsidR="00E11DB9" w:rsidRDefault="00B10F27">
      <w:pPr>
        <w:keepNext/>
        <w:spacing w:line="240" w:lineRule="auto"/>
        <w:jc w:val="center"/>
      </w:pPr>
      <w:r>
        <w:rPr>
          <w:sz w:val="28"/>
        </w:rPr>
        <w:lastRenderedPageBreak/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1DB9" w14:paraId="75EBE2E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F3B947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17DBD8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59BB79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79C7CE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F3022D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A7581A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1DB9" w14:paraId="0914B91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56C31FF" w14:textId="77777777" w:rsidR="00E11DB9" w:rsidRDefault="00B10F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2C6F680" w14:textId="77777777" w:rsidR="00E11DB9" w:rsidRDefault="00B10F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Prihodi iz nadležnog proračuna i od HZZO-a na temelju ugovornih obveza (šifre </w:t>
            </w:r>
            <w:r>
              <w:rPr>
                <w:sz w:val="18"/>
              </w:rPr>
              <w:t>671+673)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EB77E0" w14:textId="77777777" w:rsidR="00E11DB9" w:rsidRDefault="00B10F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5628B04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87.470,50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07BEC99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94.528,38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3082BF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108,1</w:t>
            </w:r>
          </w:p>
        </w:tc>
      </w:tr>
    </w:tbl>
    <w:p w14:paraId="7B0CBFA7" w14:textId="77777777" w:rsidR="00E11DB9" w:rsidRDefault="00E11DB9">
      <w:pPr>
        <w:spacing w:after="0"/>
      </w:pPr>
    </w:p>
    <w:p w14:paraId="33215AE3" w14:textId="77777777" w:rsidR="00E11DB9" w:rsidRDefault="00B10F27">
      <w:r>
        <w:t>Prihodi iz nadležnog proračuna i od HZZO-a na temelju ugovornih obveza (šifra 67)</w:t>
      </w:r>
    </w:p>
    <w:p w14:paraId="21A87BA0" w14:textId="77777777" w:rsidR="00E11DB9" w:rsidRDefault="00B10F27">
      <w:r>
        <w:t>Prihodi iz nadležnog proračuna i od HZZO-a na temelju ugovornih obveza ostvareni su u razdoblju od 1. siječnja do 30. lipnja 2026. godine u iznosu od 94.528,38 EUR, što je za 7.057,88 EUR, odnosno 8,1 %, više u odnosu na isto razdoblje prethodne godine, ka</w:t>
      </w:r>
      <w:r>
        <w:t>da su iznosili 87.470,50 EUR.</w:t>
      </w:r>
    </w:p>
    <w:p w14:paraId="579B75B3" w14:textId="77777777" w:rsidR="00E11DB9" w:rsidRDefault="00B10F27">
      <w:r>
        <w:t>Ovi prihodi odnose se na sredstva doznačena iz proračuna Karlovačke županije za financiranje redovne djelatnosti škole, odnosno za podmirenje materijalnih i financijskih rashoda. Povećanje prihoda u odnosu na isto razdoblje pr</w:t>
      </w:r>
      <w:r>
        <w:t>ethodne godine posljedica je povećanih potreba za financiranjem redovnog poslovanja zbog rasta cijena materijala, usluga i energenata.</w:t>
      </w:r>
    </w:p>
    <w:p w14:paraId="01FF464C" w14:textId="77777777" w:rsidR="00E11DB9" w:rsidRDefault="00E11DB9"/>
    <w:p w14:paraId="39388529" w14:textId="77777777" w:rsidR="00E11DB9" w:rsidRDefault="00B10F27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1DB9" w14:paraId="2B56CB6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594E89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26CA0B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21CD87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D6A377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49C388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</w:t>
            </w:r>
            <w:r>
              <w:rPr>
                <w:b/>
                <w:sz w:val="18"/>
              </w:rPr>
              <w:t>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DEEDD4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1DB9" w14:paraId="3245244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C65C7A" w14:textId="77777777" w:rsidR="00E11DB9" w:rsidRDefault="00B10F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3D68C49" w14:textId="77777777" w:rsidR="00E11DB9" w:rsidRDefault="00B10F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Službena putovanja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D0AFCD" w14:textId="77777777" w:rsidR="00E11DB9" w:rsidRDefault="00B10F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8F518CD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1.759,47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DC53556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2.890,54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9BD4F2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164,3</w:t>
            </w:r>
          </w:p>
        </w:tc>
      </w:tr>
    </w:tbl>
    <w:p w14:paraId="218E7664" w14:textId="77777777" w:rsidR="00E11DB9" w:rsidRDefault="00E11DB9">
      <w:pPr>
        <w:spacing w:after="0"/>
      </w:pPr>
    </w:p>
    <w:p w14:paraId="71609AB0" w14:textId="77777777" w:rsidR="00E11DB9" w:rsidRDefault="00B10F27">
      <w:r>
        <w:t>Rashodi za službena putovanja u razdoblju od 1. siječnja do 30. lipnja 2026. godine ostvareni su u iznosu od 2.890,54 EUR, što je za 1.131,07 EUR, odnosno 64,3 %, više u odnosu na isto razdoblje prethodne godine, kada su iznosili 1.759,47 EUR.</w:t>
      </w:r>
    </w:p>
    <w:p w14:paraId="221B5344" w14:textId="77777777" w:rsidR="00E11DB9" w:rsidRDefault="00B10F27">
      <w:r>
        <w:t>Povećanje ra</w:t>
      </w:r>
      <w:r>
        <w:t>shoda za službena putovanja rezultat je provedbe većeg broja terenskih nastava u okviru redovnog nastavnog procesa te aktivnosti B1 eksperimentalnog programa CDŠ, što je zahtijevalo veći opseg službenih putovanja zaposlenika.</w:t>
      </w:r>
    </w:p>
    <w:p w14:paraId="0D561EF7" w14:textId="77777777" w:rsidR="00E11DB9" w:rsidRDefault="00E11DB9"/>
    <w:p w14:paraId="3BEE933E" w14:textId="77777777" w:rsidR="00E11DB9" w:rsidRDefault="00B10F27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1DB9" w14:paraId="7F6196F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937D20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rač. </w:t>
            </w:r>
            <w:r>
              <w:rPr>
                <w:b/>
                <w:sz w:val="18"/>
              </w:rPr>
              <w:t>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341908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B10AAB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F315E4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9BA884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9C9DE1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1DB9" w14:paraId="6E20013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E9F7A5" w14:textId="77777777" w:rsidR="00E11DB9" w:rsidRDefault="00B10F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3CE5479" w14:textId="77777777" w:rsidR="00E11DB9" w:rsidRDefault="00B10F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Stručno usavršavanje zaposlenika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8B9680" w14:textId="77777777" w:rsidR="00E11DB9" w:rsidRDefault="00B10F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F197FBE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1.531,75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04694A9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1.842,70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C1DBF3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120,3</w:t>
            </w:r>
          </w:p>
        </w:tc>
      </w:tr>
    </w:tbl>
    <w:p w14:paraId="5CDAC82F" w14:textId="77777777" w:rsidR="00E11DB9" w:rsidRDefault="00E11DB9">
      <w:pPr>
        <w:spacing w:after="0"/>
      </w:pPr>
    </w:p>
    <w:p w14:paraId="503E9801" w14:textId="77777777" w:rsidR="00E11DB9" w:rsidRDefault="00B10F27">
      <w:r>
        <w:lastRenderedPageBreak/>
        <w:t>Rashodi za stručno usavršavanje zaposlenika u razdoblju od 1. siječnja do 30. lipnja 2026. godine ostvareni su u iznosu od 1.842,70 EUR, što je za 310,95 EUR, odnosno 20,3 %, više u odnosu na isto razdoblje prethodne godine, kada su iznosili 1.531,75 EUR.</w:t>
      </w:r>
    </w:p>
    <w:p w14:paraId="0C5A2B8B" w14:textId="77777777" w:rsidR="00E11DB9" w:rsidRDefault="00B10F27">
      <w:r>
        <w:t>Povećanje rashoda rezultat je kontinuiranog stručnog usavršavanja zaposlenika radi unapređenja kompetencija i kvalitete rada. Tijekom izvještajnog razdoblja, uz redovite edukacije zaposlenika, domar je završio stručno osposobljavanje za ložača centralnog g</w:t>
      </w:r>
      <w:r>
        <w:t>rijanja, što je također utjecalo na povećanje rashoda za ovu namjenu.</w:t>
      </w:r>
    </w:p>
    <w:p w14:paraId="7A452A6A" w14:textId="77777777" w:rsidR="00E11DB9" w:rsidRDefault="00E11DB9"/>
    <w:p w14:paraId="4A792A2E" w14:textId="77777777" w:rsidR="00E11DB9" w:rsidRDefault="00B10F27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1DB9" w14:paraId="40ACA9B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54025A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EAEFCB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FE01F5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9DEB39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55ADAC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F4494C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1DB9" w14:paraId="48AF1F1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F7F221" w14:textId="77777777" w:rsidR="00E11DB9" w:rsidRDefault="00B10F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510A03F" w14:textId="77777777" w:rsidR="00E11DB9" w:rsidRDefault="00B10F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Ostale </w:t>
            </w:r>
            <w:r>
              <w:rPr>
                <w:sz w:val="18"/>
              </w:rPr>
              <w:t>naknade troškova zaposlenima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E07CEE" w14:textId="77777777" w:rsidR="00E11DB9" w:rsidRDefault="00B10F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425B3D1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647,50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5702E6C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934,00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B1A260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144,2</w:t>
            </w:r>
          </w:p>
        </w:tc>
      </w:tr>
    </w:tbl>
    <w:p w14:paraId="01492DAC" w14:textId="77777777" w:rsidR="00E11DB9" w:rsidRDefault="00E11DB9">
      <w:pPr>
        <w:spacing w:after="0"/>
      </w:pPr>
    </w:p>
    <w:p w14:paraId="6F69D14F" w14:textId="77777777" w:rsidR="00E11DB9" w:rsidRDefault="00B10F27">
      <w:r>
        <w:t>Rashodi za ostale naknade troškova zaposlenima u razdoblju od 1. siječnja do 30. lipnja 2026. godine ostvareni su u iznosu od 934,00 EUR, što je za 286,50 EUR, odnosno 44,2 %, više u odnosu na isto razdoblje prethodne godine, kada su iznosili 647,50 EUR.</w:t>
      </w:r>
    </w:p>
    <w:p w14:paraId="498FBBE3" w14:textId="77777777" w:rsidR="00E11DB9" w:rsidRDefault="00B10F27">
      <w:r>
        <w:t>P</w:t>
      </w:r>
      <w:r>
        <w:t>ovećanje rashoda odnosi se na troškove nastale zbog provedbe edukacija i stručnih osposobljavanja zaposlenika u okviru eksperimentalnog programa CDŠ. Sudjelovanje zaposlenika u stručnim usavršavanjima bilo je usmjereno na uspješnu provedbu programskih akti</w:t>
      </w:r>
      <w:r>
        <w:t>vnosti i razvoj potrebnih kompetencija za realizaciju programa.</w:t>
      </w:r>
    </w:p>
    <w:p w14:paraId="2A27BFF8" w14:textId="77777777" w:rsidR="00E11DB9" w:rsidRDefault="00E11DB9"/>
    <w:p w14:paraId="51FC5207" w14:textId="77777777" w:rsidR="00E11DB9" w:rsidRDefault="00B10F27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1DB9" w14:paraId="67D2EA7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E3B494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936A08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578DB3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E3C8DF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9DD95E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A8DA7F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1DB9" w14:paraId="187EBF8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79B724" w14:textId="77777777" w:rsidR="00E11DB9" w:rsidRDefault="00B10F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573A6BC" w14:textId="77777777" w:rsidR="00E11DB9" w:rsidRDefault="00B10F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Službena, radna i </w:t>
            </w:r>
            <w:r>
              <w:rPr>
                <w:sz w:val="18"/>
              </w:rPr>
              <w:t>zaštitna odjeća i obuća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D05F26" w14:textId="77777777" w:rsidR="00E11DB9" w:rsidRDefault="00B10F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4DF2160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582,52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F104148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1.454,41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A54618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249,7</w:t>
            </w:r>
          </w:p>
        </w:tc>
      </w:tr>
    </w:tbl>
    <w:p w14:paraId="5185F8A7" w14:textId="77777777" w:rsidR="00E11DB9" w:rsidRDefault="00E11DB9">
      <w:pPr>
        <w:spacing w:after="0"/>
      </w:pPr>
    </w:p>
    <w:p w14:paraId="1BA1065F" w14:textId="77777777" w:rsidR="00E11DB9" w:rsidRDefault="00B10F27">
      <w:r>
        <w:t>Rashodi za službenu, radnu i zaštitnu odjeću i obuću u razdoblju od 1. siječnja do 30. lipnja 2026. godine ostvareni su u iznosu od 1.454,41 EUR, što je za 871,89 EUR, odnosno 149,7 %, više u odnosu na isto razdoblje prethodne godine, kada su iznosili 582,</w:t>
      </w:r>
      <w:r>
        <w:t>52 EUR.</w:t>
      </w:r>
    </w:p>
    <w:p w14:paraId="0B7E2CFA" w14:textId="77777777" w:rsidR="00E11DB9" w:rsidRDefault="00B10F27">
      <w:r>
        <w:t>Povećanje rashoda rezultat je nabave službene, radne i zaštitne odjeće i obuće za cjelokupno tehničko osoblje škole, sukladno propisima o zaštiti na radu te potrebama redovnog obavljanja poslova.</w:t>
      </w:r>
    </w:p>
    <w:p w14:paraId="02902AB9" w14:textId="77777777" w:rsidR="00E11DB9" w:rsidRDefault="00E11DB9"/>
    <w:p w14:paraId="6FC39BA6" w14:textId="77777777" w:rsidR="00E11DB9" w:rsidRDefault="00B10F27">
      <w:pPr>
        <w:keepNext/>
        <w:spacing w:line="240" w:lineRule="auto"/>
        <w:jc w:val="center"/>
      </w:pPr>
      <w:r>
        <w:rPr>
          <w:sz w:val="28"/>
        </w:rPr>
        <w:lastRenderedPageBreak/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1DB9" w14:paraId="67E06F7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372219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23EE20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7321AF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E00B2B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194D3B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B4BDC2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1DB9" w14:paraId="3D044DE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217769" w14:textId="77777777" w:rsidR="00E11DB9" w:rsidRDefault="00B10F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6EEB3B0" w14:textId="77777777" w:rsidR="00E11DB9" w:rsidRDefault="00B10F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Zdravstvene i veterinarske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E7037C9" w14:textId="77777777" w:rsidR="00E11DB9" w:rsidRDefault="00B10F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218F37C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3.339,70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241B13E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777,16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395F28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23,3</w:t>
            </w:r>
          </w:p>
        </w:tc>
      </w:tr>
    </w:tbl>
    <w:p w14:paraId="692CB476" w14:textId="77777777" w:rsidR="00E11DB9" w:rsidRDefault="00E11DB9">
      <w:pPr>
        <w:spacing w:after="0"/>
      </w:pPr>
    </w:p>
    <w:p w14:paraId="7313F924" w14:textId="77777777" w:rsidR="00E11DB9" w:rsidRDefault="00B10F27">
      <w:r>
        <w:t>Rashodi za zdravstvene i veterinarske usluge u razdoblju od 1. siječnja do 30. lipnja 2026. godine ostvareni su u iznosu od 777,16 EUR, što je za 2.562,54 EUR, odnosno 76,7 %, manje u odnosu na isto razdoblje prethodne godine, kada su iznosili 3.339,70 EUR</w:t>
      </w:r>
      <w:r>
        <w:t>.</w:t>
      </w:r>
    </w:p>
    <w:p w14:paraId="6049D7F5" w14:textId="77777777" w:rsidR="00E11DB9" w:rsidRDefault="00B10F27">
      <w:r>
        <w:t>Rashodi u izvještajnom razdoblju odnose se na redovite analize hrane i vode te obvezne godišnje i dvogodišnje liječničke preglede dijela zaposlenika. Značajno smanjenje u odnosu na prethodnu godinu posljedica je činjenice da su tijekom istog razdoblja 20</w:t>
      </w:r>
      <w:r>
        <w:t>25. godine provedeni sistematski pregledi većeg broja zaposlenika, dok u izvještajnom razdoblju takvih troškova nije bilo.</w:t>
      </w:r>
    </w:p>
    <w:p w14:paraId="0BEEB1D7" w14:textId="77777777" w:rsidR="00E11DB9" w:rsidRDefault="00E11DB9"/>
    <w:p w14:paraId="5F2944CB" w14:textId="77777777" w:rsidR="00E11DB9" w:rsidRDefault="00B10F27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1DB9" w14:paraId="5345C6F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4108B8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F8670A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95CF90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48947C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755CB3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</w:t>
            </w:r>
            <w:r>
              <w:rPr>
                <w:b/>
                <w:sz w:val="18"/>
              </w:rPr>
              <w:t>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71F80B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1DB9" w14:paraId="0575891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EECD12" w14:textId="77777777" w:rsidR="00E11DB9" w:rsidRDefault="00B10F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23DEF21" w14:textId="77777777" w:rsidR="00E11DB9" w:rsidRDefault="00B10F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rashodi poslovanja (šifre 3291 do 3299)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0B7253" w14:textId="77777777" w:rsidR="00E11DB9" w:rsidRDefault="00B10F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B2D8982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1.502,17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D012946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7.637,21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0995599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508,4</w:t>
            </w:r>
          </w:p>
        </w:tc>
      </w:tr>
    </w:tbl>
    <w:p w14:paraId="09197EF8" w14:textId="77777777" w:rsidR="00E11DB9" w:rsidRDefault="00E11DB9">
      <w:pPr>
        <w:spacing w:after="0"/>
      </w:pPr>
    </w:p>
    <w:p w14:paraId="32289F60" w14:textId="77777777" w:rsidR="00E11DB9" w:rsidRDefault="00B10F27">
      <w:r>
        <w:t>Rashodi za ostale nespomenute rashode poslovanja u razdoblju od 1. siječnja do 30. lipnja 2026. godine ostvareni su u iznosu od 7.637,21 EUR, što je za 6.135,04 EUR, odnosno 408,4 %, više u odnosu na isto razdoblje prethodne godine, kada su iznosili 1.502,</w:t>
      </w:r>
      <w:r>
        <w:t>17 EUR.</w:t>
      </w:r>
    </w:p>
    <w:p w14:paraId="5B76F0F4" w14:textId="77777777" w:rsidR="00E11DB9" w:rsidRDefault="00B10F27">
      <w:r>
        <w:t>Povećanje rashoda rezultat je većeg broja B2 aktivnosti provedenih u okviru eksperimentalnog programa CDŠ. Tijekom izvještajnog razdoblja angažiran je veći broj vanjskih izvoditelja za provedbu programskih aktivnosti, što je uzrokovalo povećanje ra</w:t>
      </w:r>
      <w:r>
        <w:t>shoda evidentiranih na ovoj skupini računa.</w:t>
      </w:r>
    </w:p>
    <w:p w14:paraId="7D069AA0" w14:textId="77777777" w:rsidR="00E11DB9" w:rsidRDefault="00E11DB9"/>
    <w:p w14:paraId="0166F21A" w14:textId="77777777" w:rsidR="00E11DB9" w:rsidRDefault="00B10F27">
      <w:pPr>
        <w:keepNext/>
        <w:spacing w:line="240" w:lineRule="auto"/>
        <w:jc w:val="center"/>
      </w:pPr>
      <w:r>
        <w:rPr>
          <w:sz w:val="28"/>
        </w:rPr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1DB9" w14:paraId="506DA0B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627A3A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F7F86A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01A450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099EE7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21D7E9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64F73D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1DB9" w14:paraId="3D76E93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BBB093" w14:textId="77777777" w:rsidR="00E11DB9" w:rsidRDefault="00B10F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371C94C" w14:textId="77777777" w:rsidR="00E11DB9" w:rsidRDefault="00B10F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Članarine i norme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4456E7" w14:textId="77777777" w:rsidR="00E11DB9" w:rsidRDefault="00B10F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BC6C425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95,00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35F8C66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4.518,00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99C713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4755,8</w:t>
            </w:r>
          </w:p>
        </w:tc>
      </w:tr>
    </w:tbl>
    <w:p w14:paraId="15DD9722" w14:textId="77777777" w:rsidR="00E11DB9" w:rsidRDefault="00E11DB9">
      <w:pPr>
        <w:spacing w:after="0"/>
      </w:pPr>
    </w:p>
    <w:p w14:paraId="70FBB702" w14:textId="77777777" w:rsidR="00E11DB9" w:rsidRDefault="00B10F27">
      <w:r>
        <w:t>Rashodi za članarine i norme u razdoblju od 1. siječnja do 30. lipnja 2026. godine ostvareni su u iznosu od 4.518,00 EUR, što je za 4.423,00 EUR, odnosno 4.655,8 %, više u odnosu na isto razdoblje prethodne godine, kada su iznosili 95,00 EUR.</w:t>
      </w:r>
    </w:p>
    <w:p w14:paraId="03A8C8C2" w14:textId="77777777" w:rsidR="00E11DB9" w:rsidRDefault="00B10F27">
      <w:r>
        <w:lastRenderedPageBreak/>
        <w:t>Značajno pove</w:t>
      </w:r>
      <w:r>
        <w:t>ćanje rashoda posljedica je načina računovodstvenog evidentiranja troškova B2 aktivnosti u okviru eksperimentalnog programa CDŠ. U 2026. godini naknade za provedbu dijela B2 aktivnosti koje obavljaju vanjski izvoditelji evidentiraju se na kontu 3294 – Član</w:t>
      </w:r>
      <w:r>
        <w:t>arine i norme, dok su se u prethodnoj godini isti troškovi evidentirali na kontima intelektualnih usluga. Stoga povećanje na ovom kontu proizlazi prvenstveno iz promjene evidentiranja rashoda, a ne isključivo iz povećanja opsega aktivnosti.</w:t>
      </w:r>
    </w:p>
    <w:p w14:paraId="7D2A65DB" w14:textId="77777777" w:rsidR="00E11DB9" w:rsidRDefault="00E11DB9"/>
    <w:p w14:paraId="5E928947" w14:textId="77777777" w:rsidR="00E11DB9" w:rsidRDefault="00B10F27">
      <w:pPr>
        <w:keepNext/>
        <w:spacing w:line="240" w:lineRule="auto"/>
        <w:jc w:val="center"/>
      </w:pPr>
      <w:r>
        <w:rPr>
          <w:sz w:val="28"/>
        </w:rPr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1DB9" w14:paraId="674C590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A95969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</w:t>
            </w:r>
            <w:r>
              <w:rPr>
                <w:b/>
                <w:sz w:val="18"/>
              </w:rPr>
              <w:t>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D7EB36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6736D6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AF5669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92A322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89108A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1DB9" w14:paraId="6155881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FFFB51" w14:textId="77777777" w:rsidR="00E11DB9" w:rsidRDefault="00B10F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5593ED9" w14:textId="77777777" w:rsidR="00E11DB9" w:rsidRDefault="00B10F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Pristojbe i naknade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CCDE60" w14:textId="77777777" w:rsidR="00E11DB9" w:rsidRDefault="00B10F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D7BF705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385,16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7C0551A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1.842,59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8DC1EE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478,4</w:t>
            </w:r>
          </w:p>
        </w:tc>
      </w:tr>
    </w:tbl>
    <w:p w14:paraId="2954041A" w14:textId="77777777" w:rsidR="00E11DB9" w:rsidRDefault="00E11DB9">
      <w:pPr>
        <w:spacing w:after="0"/>
      </w:pPr>
    </w:p>
    <w:p w14:paraId="172E1012" w14:textId="77777777" w:rsidR="00E11DB9" w:rsidRDefault="00B10F27">
      <w:r>
        <w:t>Rashodi za pristojbe i naknade u razdoblju od 1. siječnja do 30. lipnja 2026. godine ostvareni su u iznosu od 1.842,59 EUR, što je za 1.457,43 EUR, odnosno 378,4 %, više u odnosu na isto razdoblje prethodne godine, kada su iznosili 385,16 EUR.</w:t>
      </w:r>
    </w:p>
    <w:p w14:paraId="5D2B45F9" w14:textId="77777777" w:rsidR="00E11DB9" w:rsidRDefault="00B10F27">
      <w:r>
        <w:t>Povećanje ra</w:t>
      </w:r>
      <w:r>
        <w:t>shoda rezultat je promjene računovodstvenog evidentiranja HRT pristojbe. U izvještajnom razdoblju HRT pristojba evidentira se na kontu 3295 – Pristojbe i naknade, dok se u prethodnoj godini evidentirala na kontu za elektroničke medije. Stoga povećanje na o</w:t>
      </w:r>
      <w:r>
        <w:t>vom kontu proizlazi prvenstveno iz promjene klasifikacije rashoda, a ne iz povećanja stvarnih troškova.</w:t>
      </w:r>
    </w:p>
    <w:p w14:paraId="60284D94" w14:textId="77777777" w:rsidR="00E11DB9" w:rsidRDefault="00E11DB9"/>
    <w:p w14:paraId="053504BB" w14:textId="77777777" w:rsidR="00E11DB9" w:rsidRDefault="00B10F27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1DB9" w14:paraId="635735E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0324DE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AA358F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D591C7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466F8A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31B85A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7A4FE2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1DB9" w14:paraId="7442201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BB4CCA" w14:textId="77777777" w:rsidR="00E11DB9" w:rsidRDefault="00B10F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37D9681" w14:textId="77777777" w:rsidR="00E11DB9" w:rsidRDefault="00B10F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donacije u naravi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03CABF" w14:textId="77777777" w:rsidR="00E11DB9" w:rsidRDefault="00B10F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085F335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144,00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DCFE85C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11DC6E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97,2</w:t>
            </w:r>
          </w:p>
        </w:tc>
      </w:tr>
    </w:tbl>
    <w:p w14:paraId="27D71147" w14:textId="77777777" w:rsidR="00E11DB9" w:rsidRDefault="00E11DB9">
      <w:pPr>
        <w:spacing w:after="0"/>
      </w:pPr>
    </w:p>
    <w:p w14:paraId="00BEA218" w14:textId="77777777" w:rsidR="00E11DB9" w:rsidRDefault="00B10F27">
      <w:r>
        <w:t>Rashodi za tekuće donacije u naravi u razdoblju od 1. siječnja do 30. lipnja 2026. godine ostvareni su u iznosu od 140,00 EUR, što je za 4,00 EUR, odnosno 2,8 %, manje u odnosu na isto razdoblje prethodne godine, kada su iznosili 144,00 EUR.</w:t>
      </w:r>
    </w:p>
    <w:p w14:paraId="2C5D2945" w14:textId="77777777" w:rsidR="00E11DB9" w:rsidRDefault="00B10F27">
      <w:r>
        <w:t>Rashodi se odn</w:t>
      </w:r>
      <w:r>
        <w:t xml:space="preserve">ose na nabavu besplatnih higijenskih uložaka za učenice u okviru nacionalnog programa kojim Republika Hrvatska osigurava proračunska sredstva za ovu namjenu. Nabava se provodi radi osiguravanja dostupnosti higijenskih potrepština učenicama tijekom boravka </w:t>
      </w:r>
      <w:r>
        <w:t>u školi. Ostvareni rashodi ne odstupaju značajnije u odnosu na isto razdoblje prethodne godine.</w:t>
      </w:r>
    </w:p>
    <w:p w14:paraId="0D04F88A" w14:textId="77777777" w:rsidR="00E11DB9" w:rsidRDefault="00E11DB9"/>
    <w:p w14:paraId="12BF7527" w14:textId="77777777" w:rsidR="00E11DB9" w:rsidRDefault="00B10F27">
      <w:pPr>
        <w:keepNext/>
        <w:spacing w:line="240" w:lineRule="auto"/>
        <w:jc w:val="center"/>
      </w:pPr>
      <w:r>
        <w:rPr>
          <w:sz w:val="28"/>
        </w:rPr>
        <w:lastRenderedPageBreak/>
        <w:t>Bilješka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1DB9" w14:paraId="0EB72E9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FE1F0A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F997DE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43D78B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B0DCAB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0E588D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67D730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Indeks </w:t>
            </w:r>
            <w:r>
              <w:rPr>
                <w:b/>
                <w:sz w:val="18"/>
              </w:rPr>
              <w:t>(%)</w:t>
            </w:r>
          </w:p>
        </w:tc>
      </w:tr>
      <w:tr w:rsidR="00E11DB9" w14:paraId="221234B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83551D" w14:textId="77777777" w:rsidR="00E11DB9" w:rsidRDefault="00B10F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D64EF7B" w14:textId="77777777" w:rsidR="00E11DB9" w:rsidRDefault="00B10F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Obračunati prihodi poslovanja - nenaplaćeni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44397F" w14:textId="77777777" w:rsidR="00E11DB9" w:rsidRDefault="00B10F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85E819F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88.866,39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C9F8B59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80.059,34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B1C653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90,1</w:t>
            </w:r>
          </w:p>
        </w:tc>
      </w:tr>
    </w:tbl>
    <w:p w14:paraId="2F7C62A3" w14:textId="77777777" w:rsidR="00E11DB9" w:rsidRDefault="00E11DB9">
      <w:pPr>
        <w:spacing w:after="0"/>
      </w:pPr>
    </w:p>
    <w:p w14:paraId="51E0D61D" w14:textId="77777777" w:rsidR="00E11DB9" w:rsidRDefault="00B10F27">
      <w:r>
        <w:t>Na dan 30. lipnja 2026. godine obračunati prihodi poslovanja – nenaplaćeni iznose 80.059,34 EUR, što je za 8.807,05 EUR, odnosno 9,9 %, manje u odnosu na stanje na dan 30. lipnja 2025. godine, kada su iznosili 88.866,39 EUR.</w:t>
      </w:r>
    </w:p>
    <w:p w14:paraId="3982FAA4" w14:textId="77777777" w:rsidR="00E11DB9" w:rsidRDefault="00B10F27">
      <w:r>
        <w:t>Sukladno Pravilniku o izmjenama</w:t>
      </w:r>
      <w:r>
        <w:t xml:space="preserve"> i dopunama Pravilnika o proračunskom računovodstvu i Računskom planu, na ovoj skupini računa u izvještajnom razdoblju evidentirani su i obračunati prihodi od pomoći iz inozemstva i od subjekata unutar općeg proračuna. Evidentirana su potraživanja za sreds</w:t>
      </w:r>
      <w:r>
        <w:t>tva namijenjena financiranju plaća zaposlenika, naknade zbog nezapošljavanja osoba s invaliditetom, potraživanja prema jedinici lokalne samouprave te potraživanja prema Ministarstvu znanosti, obrazovanja i mladih.</w:t>
      </w:r>
    </w:p>
    <w:p w14:paraId="70D632D4" w14:textId="77777777" w:rsidR="00E11DB9" w:rsidRDefault="00B10F27">
      <w:r>
        <w:t>Stanje na ovoj poziciji predstavlja obraču</w:t>
      </w:r>
      <w:r>
        <w:t>nate prihode koji do 30. lipnja 2026. godine nisu naplaćeni, a bit će podmireni u narednom izvještajnom razdoblju, sukladno dospijeću i dinamici doznake sredstava.</w:t>
      </w:r>
    </w:p>
    <w:p w14:paraId="6468D345" w14:textId="77777777" w:rsidR="00E11DB9" w:rsidRDefault="00E11DB9"/>
    <w:p w14:paraId="247DD968" w14:textId="77777777" w:rsidR="00E11DB9" w:rsidRDefault="00B10F27">
      <w:pPr>
        <w:keepNext/>
        <w:spacing w:line="240" w:lineRule="auto"/>
        <w:jc w:val="center"/>
      </w:pPr>
      <w:r>
        <w:rPr>
          <w:sz w:val="28"/>
        </w:rPr>
        <w:t>Bilješka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1DB9" w14:paraId="156367C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0A2E5F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A19FD8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7DF72F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80BE7C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</w:t>
            </w:r>
            <w:r>
              <w:rPr>
                <w:b/>
                <w:sz w:val="18"/>
              </w:rPr>
              <w:t>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1870FD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B380DD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1DB9" w14:paraId="11D1A6C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91917E" w14:textId="77777777" w:rsidR="00E11DB9" w:rsidRDefault="00B10F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88751D5" w14:textId="77777777" w:rsidR="00E11DB9" w:rsidRDefault="00B10F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proizvedene dugotrajne imovine (šifre 421+422+423+424+425+426)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5B4806" w14:textId="77777777" w:rsidR="00E11DB9" w:rsidRDefault="00B10F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AE6DA63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60.556,91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554B106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8.922,84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1821B3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14,7</w:t>
            </w:r>
          </w:p>
        </w:tc>
      </w:tr>
    </w:tbl>
    <w:p w14:paraId="32F8A0A0" w14:textId="77777777" w:rsidR="00E11DB9" w:rsidRDefault="00E11DB9">
      <w:pPr>
        <w:spacing w:after="0"/>
      </w:pPr>
    </w:p>
    <w:p w14:paraId="0736DCAA" w14:textId="77777777" w:rsidR="00E11DB9" w:rsidRDefault="00B10F27">
      <w:r>
        <w:t>Rashodi za nabavu proizvedene dugotrajne imovine u razdoblju od 1. siječnja do 30. lipnja 2026. godine ostvareni su u iznosu od 8.922,84 EUR, što je za 51.634,07 EUR, odnosno 85,3 %, manje u odnosu na isto razdoblje prethodne godine, kada su iznosili 60.55</w:t>
      </w:r>
      <w:r>
        <w:t>6,91 EUR.</w:t>
      </w:r>
    </w:p>
    <w:p w14:paraId="5EBC249F" w14:textId="77777777" w:rsidR="00E11DB9" w:rsidRDefault="00B10F27">
      <w:r>
        <w:t>Značajno smanjenje rashoda posljedica je činjenice da je tijekom 2025. godine škola provodila opsežne aktivnosti prilagodbe i opremanja prostora u okviru eksperimentalnog programa CDŠ, zbog čega su ostvarena znatno veća ulaganja u nabavu proizved</w:t>
      </w:r>
      <w:r>
        <w:t>ene dugotrajne imovine. U izvještajnom razdoblju 2026. godine nastavljena su ulaganja u manjem opsegu, koja se odnose na dovršetak uređenja i opremanja prostora škole sukladno potrebama provedbe programa.</w:t>
      </w:r>
    </w:p>
    <w:p w14:paraId="72D5D0CF" w14:textId="77777777" w:rsidR="00E11DB9" w:rsidRDefault="00E11DB9"/>
    <w:p w14:paraId="0FB8885E" w14:textId="77777777" w:rsidR="00E11DB9" w:rsidRDefault="00B10F27">
      <w:pPr>
        <w:keepNext/>
        <w:spacing w:line="240" w:lineRule="auto"/>
        <w:jc w:val="center"/>
      </w:pPr>
      <w:r>
        <w:rPr>
          <w:sz w:val="28"/>
        </w:rPr>
        <w:lastRenderedPageBreak/>
        <w:t>Bilješka 18.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1DB9" w14:paraId="49DB37E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5438AB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0ECCA3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CD853A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7CA6DC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1A26E1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52783A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1DB9" w14:paraId="6FAB82E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FBF22D" w14:textId="77777777" w:rsidR="00E11DB9" w:rsidRDefault="00B10F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186AC12" w14:textId="77777777" w:rsidR="00E11DB9" w:rsidRDefault="00B10F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od nefinancijske imovine - preneseni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8414F8" w14:textId="77777777" w:rsidR="00E11DB9" w:rsidRDefault="00B10F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4252D30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1433BAB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27.272,82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54CF90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21C8DB17" w14:textId="77777777" w:rsidR="00E11DB9" w:rsidRDefault="00E11DB9">
      <w:pPr>
        <w:spacing w:after="0"/>
      </w:pPr>
    </w:p>
    <w:p w14:paraId="3189C3D1" w14:textId="77777777" w:rsidR="00E11DB9" w:rsidRDefault="00B10F27">
      <w:r>
        <w:t>Na dan 30. lipnja 2026. godine iskazan je preneseni manjak prihoda od nefinancijske imovine u iznosu od 27.272,82 EUR, dok u istom razdoblju prethodne godine na ovoj stavci nije bilo iskazanog stanja.</w:t>
      </w:r>
    </w:p>
    <w:p w14:paraId="0D2A0730" w14:textId="77777777" w:rsidR="00E11DB9" w:rsidRDefault="00B10F27">
      <w:r>
        <w:t>Iskazani manjak rezultat je računovodstvenog načina evi</w:t>
      </w:r>
      <w:r>
        <w:t>dentiranja prihoda i rashoda, a ne stvarnog nedostatka financijskih sredstava. Naime, nabava nefinancijske imovine financirana je prihodima poslovanja koji se evidentiraju u okviru skupine 6 – Prihodi poslovanja (kapitalne pomoći iz nenadležnog proračuna),</w:t>
      </w:r>
      <w:r>
        <w:t xml:space="preserve"> dok se rashodi za nabavu imovine evidentiraju u okviru skupine 4 – Rashodi za nabavu nefinancijske imovine. Zbog različitog evidentiranja izvora financiranja i rashoda u računovodstvenim evidencijama iskazuje se manjak prihoda od nefinancijske imovine, ia</w:t>
      </w:r>
      <w:r>
        <w:t>ko su ulaganja u cijelosti financirana osiguranim sredstvima.</w:t>
      </w:r>
    </w:p>
    <w:p w14:paraId="2062833F" w14:textId="77777777" w:rsidR="00E11DB9" w:rsidRDefault="00E11DB9"/>
    <w:p w14:paraId="7E51D44F" w14:textId="77777777" w:rsidR="00E11DB9" w:rsidRDefault="00B10F27">
      <w:pPr>
        <w:keepNext/>
        <w:spacing w:line="240" w:lineRule="auto"/>
        <w:jc w:val="center"/>
      </w:pPr>
      <w:r>
        <w:rPr>
          <w:sz w:val="28"/>
        </w:rPr>
        <w:t>Bilješka 19.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1DB9" w14:paraId="6EC0885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4AE565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4F0F8F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14BFCF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0F4065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260E26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F9AF21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1DB9" w14:paraId="650372A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3B351D" w14:textId="77777777" w:rsidR="00E11DB9" w:rsidRDefault="00B10F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9718CB3" w14:textId="77777777" w:rsidR="00E11DB9" w:rsidRDefault="00B10F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Stanje novčanih </w:t>
            </w:r>
            <w:r>
              <w:rPr>
                <w:sz w:val="18"/>
              </w:rPr>
              <w:t>sredstava na početku izvještajnog razdoblja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2F8FE8" w14:textId="77777777" w:rsidR="00E11DB9" w:rsidRDefault="00B10F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11P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FB0B229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56.166,94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8AFCAE7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07CAFF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505143BC" w14:textId="77777777" w:rsidR="00E11DB9" w:rsidRDefault="00E11DB9">
      <w:pPr>
        <w:spacing w:after="0"/>
      </w:pPr>
    </w:p>
    <w:p w14:paraId="58A05471" w14:textId="77777777" w:rsidR="00E11DB9" w:rsidRDefault="00B10F27">
      <w:r>
        <w:t>Na početku izvještajnog razdoblja iskazano je stanje novčanih sredstava u iznosu od 0,00 EUR, dok je u istom razdoblju prethodne godine iznosilo 56.166,94 EUR.</w:t>
      </w:r>
    </w:p>
    <w:p w14:paraId="19D46864" w14:textId="77777777" w:rsidR="00E11DB9" w:rsidRDefault="00B10F27">
      <w:r>
        <w:t>Razlika u odnosu na prethodnu godinu posljedica je uključivanja škole u sustav potpune riznice K</w:t>
      </w:r>
      <w:r>
        <w:t>arlovačke županije. Budući da škola više nema vlastiti žiroračun, ne iskazuje stanje novčanih sredstava na računima, već se sva novčana sredstva vode i izvršavaju putem jedinstvenog računa riznice osnivača.</w:t>
      </w:r>
    </w:p>
    <w:p w14:paraId="04B5890B" w14:textId="77777777" w:rsidR="00E11DB9" w:rsidRDefault="00E11DB9"/>
    <w:p w14:paraId="43570DC3" w14:textId="77777777" w:rsidR="00E11DB9" w:rsidRDefault="00B10F27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14:paraId="7DB7D677" w14:textId="77777777" w:rsidR="00E11DB9" w:rsidRDefault="00B10F27">
      <w:pPr>
        <w:keepNext/>
        <w:spacing w:line="240" w:lineRule="auto"/>
        <w:jc w:val="center"/>
      </w:pPr>
      <w:r>
        <w:rPr>
          <w:sz w:val="28"/>
        </w:rPr>
        <w:t>Bilješka 20.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E11DB9" w14:paraId="0A97113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AB9143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r>
              <w:rPr>
                <w:b/>
                <w:sz w:val="18"/>
              </w:rPr>
              <w:t>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F07EE6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4102F0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1A92AB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799007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1DB9" w14:paraId="717CAB5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7C5F6B" w14:textId="77777777" w:rsidR="00E11DB9" w:rsidRDefault="00E11DB9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E65700D" w14:textId="77777777" w:rsidR="00E11DB9" w:rsidRDefault="00B10F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8876F1" w14:textId="77777777" w:rsidR="00E11DB9" w:rsidRDefault="00B10F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247DBAE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2.878,50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C3A423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56C69753" w14:textId="77777777" w:rsidR="00E11DB9" w:rsidRDefault="00E11DB9">
      <w:pPr>
        <w:spacing w:after="0"/>
      </w:pPr>
    </w:p>
    <w:p w14:paraId="1BA84045" w14:textId="77777777" w:rsidR="00E11DB9" w:rsidRDefault="00B10F27">
      <w:r>
        <w:lastRenderedPageBreak/>
        <w:t>Na kraju izvještajnog razdoblja stanje dospjelih obveza iznosi 2.878,50 EUR.</w:t>
      </w:r>
    </w:p>
    <w:p w14:paraId="20B646DF" w14:textId="77777777" w:rsidR="00E11DB9" w:rsidRDefault="00B10F27">
      <w:r>
        <w:t xml:space="preserve">Dospjele, a nepodmirene obveze odnose se na obveze za neplaćene račune školske kuhinje za mjesec svibanj 2026. godine. Sredstva za financiranje školske prehrane osiguravaju se iz </w:t>
      </w:r>
      <w:r>
        <w:t>državnog proračuna u okviru programa besplatne školske prehrane učenika, u iznosu od 2,00 EUR dnevno po učeniku. Obveze će biti podmirene u srpnju nakon doznačivanja sredstava za navedenu namjenu.</w:t>
      </w:r>
    </w:p>
    <w:p w14:paraId="0BC9AE82" w14:textId="77777777" w:rsidR="00E11DB9" w:rsidRDefault="00E11DB9"/>
    <w:p w14:paraId="53386E5E" w14:textId="77777777" w:rsidR="00E11DB9" w:rsidRDefault="00B10F27">
      <w:pPr>
        <w:keepNext/>
        <w:spacing w:line="240" w:lineRule="auto"/>
        <w:jc w:val="center"/>
      </w:pPr>
      <w:r>
        <w:rPr>
          <w:sz w:val="28"/>
        </w:rPr>
        <w:t>Bilješka 21.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E11DB9" w14:paraId="651FF1B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EEEE61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3BDE1A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C43D46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6F7840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651693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</w:t>
            </w:r>
            <w:r>
              <w:rPr>
                <w:b/>
                <w:sz w:val="18"/>
              </w:rPr>
              <w:t>ndeks (%)</w:t>
            </w:r>
          </w:p>
        </w:tc>
      </w:tr>
      <w:tr w:rsidR="00E11DB9" w14:paraId="14A08B2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8A1F68" w14:textId="77777777" w:rsidR="00E11DB9" w:rsidRDefault="00E11DB9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EE38549" w14:textId="77777777" w:rsidR="00E11DB9" w:rsidRDefault="00B10F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Međusobne obveze subjekata općeg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7D3DAD" w14:textId="77777777" w:rsidR="00E11DB9" w:rsidRDefault="00B10F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V010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4B3EEF0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2.507,04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E245E7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6E074802" w14:textId="77777777" w:rsidR="00E11DB9" w:rsidRDefault="00E11DB9">
      <w:pPr>
        <w:spacing w:after="0"/>
      </w:pPr>
    </w:p>
    <w:p w14:paraId="286263B2" w14:textId="77777777" w:rsidR="00E11DB9" w:rsidRDefault="00B10F27">
      <w:r>
        <w:t>Navedeni iznos odnosi se na potraživanja škole prema Hrvatskom zavodu za zdravstveno osiguranje (HZZO) za refundacije naknada plaće za bolovanja na teret HZZO-a. Sredstva će biti evidentirana i podmirena nakon provedbe postupka refundacije od strane nadlež</w:t>
      </w:r>
      <w:r>
        <w:t>nog tijela.</w:t>
      </w:r>
      <w:r>
        <w:br/>
      </w:r>
    </w:p>
    <w:p w14:paraId="61977DF3" w14:textId="77777777" w:rsidR="00E11DB9" w:rsidRDefault="00E11DB9"/>
    <w:p w14:paraId="0BC7CEC3" w14:textId="77777777" w:rsidR="00E11DB9" w:rsidRDefault="00B10F27">
      <w:pPr>
        <w:keepNext/>
        <w:spacing w:line="240" w:lineRule="auto"/>
        <w:jc w:val="center"/>
      </w:pPr>
      <w:r>
        <w:rPr>
          <w:sz w:val="28"/>
        </w:rPr>
        <w:t>Bilješka 22.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E11DB9" w14:paraId="46F6558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53CF82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4C5857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E5B83A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D972DF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189AC6" w14:textId="77777777" w:rsidR="00E11DB9" w:rsidRDefault="00B10F2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1DB9" w14:paraId="5882C3E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3BED56" w14:textId="77777777" w:rsidR="00E11DB9" w:rsidRDefault="00B10F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D0CFF84" w14:textId="77777777" w:rsidR="00E11DB9" w:rsidRDefault="00B10F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rashode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B34DC8" w14:textId="77777777" w:rsidR="00E11DB9" w:rsidRDefault="00B10F2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ND23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7BBE1E6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91.834,03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D61224" w14:textId="77777777" w:rsidR="00E11DB9" w:rsidRDefault="00B10F2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2BA219B6" w14:textId="77777777" w:rsidR="00E11DB9" w:rsidRDefault="00E11DB9">
      <w:pPr>
        <w:spacing w:after="0"/>
      </w:pPr>
    </w:p>
    <w:p w14:paraId="04C115B7" w14:textId="77777777" w:rsidR="00E11DB9" w:rsidRDefault="00B10F27">
      <w:r>
        <w:t>Na kraju izvještajnog razdoblja iskazane su obveze za rashode poslovanja u iznosu od 91.834,03 EUR.</w:t>
      </w:r>
    </w:p>
    <w:p w14:paraId="7E6AC29A" w14:textId="77777777" w:rsidR="00E11DB9" w:rsidRDefault="00B10F27">
      <w:r>
        <w:t>Navedene obveze odnose se najvećim dijelom na obveze za plaće zaposlenika za mjesec lipanj 2026. godine te na obveze prema dobavljačima za školsku kuhinju i</w:t>
      </w:r>
      <w:r>
        <w:t xml:space="preserve"> režijske troškove. Sve iskazane obveze na kraju izvještajnog razdoblja su nedospjele, odnosno dospijevaju na plaćanje u narednom razdoblju, sukladno ugovorenim rokovima i propisanim rokovima podmirenja obveza.</w:t>
      </w:r>
    </w:p>
    <w:p w14:paraId="60B885D4" w14:textId="77777777" w:rsidR="00E11DB9" w:rsidRDefault="00E11DB9"/>
    <w:p w14:paraId="21F307D5" w14:textId="77777777" w:rsidR="00E11DB9" w:rsidRDefault="00B10F27">
      <w:pPr>
        <w:keepNext/>
        <w:spacing w:line="240" w:lineRule="auto"/>
        <w:jc w:val="center"/>
      </w:pPr>
      <w:r>
        <w:rPr>
          <w:sz w:val="28"/>
        </w:rPr>
        <w:t>Bilješka 23.</w:t>
      </w:r>
    </w:p>
    <w:p w14:paraId="03804CDA" w14:textId="77777777" w:rsidR="00E11DB9" w:rsidRDefault="00B10F27">
      <w:pPr>
        <w:spacing w:line="240" w:lineRule="auto"/>
        <w:jc w:val="both"/>
      </w:pPr>
      <w:r>
        <w:rPr>
          <w:b/>
        </w:rPr>
        <w:t>EU izvještaj</w:t>
      </w:r>
    </w:p>
    <w:p w14:paraId="6C10EBD5" w14:textId="77777777" w:rsidR="00E11DB9" w:rsidRDefault="00B10F27">
      <w:r>
        <w:t>Najveći dio financ</w:t>
      </w:r>
      <w:r>
        <w:t>ijskih i operativnih aktivnosti u ovom izvještajnom razdoblju odnosi se na realizaciju prihoda i rashoda u sklopu aktivnosti „Pomoćnici u nastavi“. Svi evidentirani troškovi rada zaposlene asistentice u nastavi, sukladno propisanim procedurama, sufinancira</w:t>
      </w:r>
      <w:r>
        <w:t xml:space="preserve">ju se </w:t>
      </w:r>
      <w:r>
        <w:lastRenderedPageBreak/>
        <w:t>kombiniranim modelom koji uključuje sredstva Europske unije te pripadajuće nacionalno sufinanciranje.Nadalje, u okviru Izvora 510, zabilježene su aktivnosti vezane uz profesionalno usavršavanje i mobilnost djelatnika. Sredstva unutar ovog izvora odno</w:t>
      </w:r>
      <w:r>
        <w:t>se se na sudjelovanje naše zaposlenice na stručnom skupu održanom na Malti. Agencija za mobilnost i programe Europske unije uspješno je izvršila uplatu na račun škole, čime su u potpunosti refundirani svi popratni troškovi službenog putovanja i smještaja.</w:t>
      </w:r>
    </w:p>
    <w:p w14:paraId="603443C3" w14:textId="77777777" w:rsidR="00E11DB9" w:rsidRDefault="00E11DB9"/>
    <w:sectPr w:rsidR="00E11DB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DB9"/>
    <w:rsid w:val="00B10F27"/>
    <w:rsid w:val="00E11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678D0"/>
  <w15:docId w15:val="{AA3EF0FD-9840-459D-B4A5-F9DBDD564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3428</Words>
  <Characters>19542</Characters>
  <Application>Microsoft Office Word</Application>
  <DocSecurity>0</DocSecurity>
  <Lines>162</Lines>
  <Paragraphs>45</Paragraphs>
  <ScaleCrop>false</ScaleCrop>
  <Company/>
  <LinksUpToDate>false</LinksUpToDate>
  <CharactersWithSpaces>22925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Vurdelja</dc:creator>
  <cp:lastModifiedBy>martina.vurdelja@gmail.com</cp:lastModifiedBy>
  <cp:revision>2</cp:revision>
  <dcterms:created xsi:type="dcterms:W3CDTF">2026-07-10T11:03:00Z</dcterms:created>
  <dcterms:modified xsi:type="dcterms:W3CDTF">2026-07-10T11:03:00Z</dcterms:modified>
</cp:coreProperties>
</file>